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AE0195">
      <w:pPr>
        <w:pStyle w:val="3"/>
        <w:spacing w:after="0" w:line="360" w:lineRule="auto"/>
        <w:ind w:left="0" w:firstLine="0" w:firstLineChars="0"/>
        <w:jc w:val="center"/>
        <w:rPr>
          <w:rFonts w:hint="eastAsia" w:ascii="黑体" w:hAnsi="黑体" w:eastAsia="黑体" w:cs="Times New Roman"/>
          <w:sz w:val="36"/>
          <w:szCs w:val="36"/>
        </w:rPr>
      </w:pPr>
    </w:p>
    <w:p w14:paraId="192201EA">
      <w:pPr>
        <w:pStyle w:val="3"/>
        <w:spacing w:after="0" w:line="360" w:lineRule="auto"/>
        <w:ind w:left="0" w:firstLine="0" w:firstLineChars="0"/>
        <w:jc w:val="center"/>
        <w:rPr>
          <w:rFonts w:hint="eastAsia" w:ascii="黑体" w:hAnsi="黑体" w:eastAsia="黑体" w:cs="Times New Roman"/>
          <w:sz w:val="36"/>
          <w:szCs w:val="36"/>
        </w:rPr>
      </w:pPr>
      <w:r>
        <w:rPr>
          <w:rFonts w:hint="eastAsia" w:ascii="黑体" w:hAnsi="黑体" w:eastAsia="黑体" w:cs="Times New Roman"/>
          <w:sz w:val="36"/>
          <w:szCs w:val="36"/>
        </w:rPr>
        <w:t>机械</w:t>
      </w:r>
      <w:r>
        <w:rPr>
          <w:rFonts w:hint="eastAsia" w:ascii="黑体" w:hAnsi="黑体" w:eastAsia="黑体" w:cs="Times New Roman"/>
          <w:sz w:val="36"/>
          <w:szCs w:val="36"/>
          <w:lang w:val="en-US" w:eastAsia="zh-CN"/>
        </w:rPr>
        <w:t>行</w:t>
      </w:r>
      <w:r>
        <w:rPr>
          <w:rFonts w:hint="eastAsia" w:ascii="黑体" w:hAnsi="黑体" w:eastAsia="黑体" w:cs="Times New Roman"/>
          <w:sz w:val="36"/>
          <w:szCs w:val="36"/>
        </w:rPr>
        <w:t>业企业管理</w:t>
      </w:r>
      <w:r>
        <w:rPr>
          <w:rFonts w:hint="eastAsia" w:ascii="黑体" w:hAnsi="黑体" w:eastAsia="黑体" w:cs="Times New Roman"/>
          <w:sz w:val="36"/>
          <w:szCs w:val="36"/>
          <w:lang w:val="en-US" w:eastAsia="zh-CN"/>
        </w:rPr>
        <w:t>创新优秀案例（管理创新成果）</w:t>
      </w:r>
    </w:p>
    <w:p w14:paraId="5DBE49FA">
      <w:pPr>
        <w:pStyle w:val="3"/>
        <w:spacing w:after="0" w:line="360" w:lineRule="auto"/>
        <w:ind w:left="113" w:firstLine="601"/>
        <w:jc w:val="center"/>
        <w:rPr>
          <w:rFonts w:hint="eastAsia" w:ascii="黑体" w:hAnsi="黑体" w:eastAsia="黑体" w:cs="Times New Roman"/>
          <w:sz w:val="36"/>
          <w:szCs w:val="36"/>
        </w:rPr>
      </w:pPr>
      <w:r>
        <w:rPr>
          <w:rFonts w:hint="eastAsia" w:ascii="黑体" w:hAnsi="黑体" w:eastAsia="黑体" w:cs="Times New Roman"/>
          <w:sz w:val="36"/>
          <w:szCs w:val="36"/>
          <w:lang w:val="en-US" w:eastAsia="zh-CN"/>
        </w:rPr>
        <w:t>主报告</w:t>
      </w:r>
      <w:r>
        <w:rPr>
          <w:rFonts w:hint="eastAsia" w:ascii="黑体" w:hAnsi="黑体" w:eastAsia="黑体" w:cs="Times New Roman"/>
          <w:sz w:val="36"/>
          <w:szCs w:val="36"/>
        </w:rPr>
        <w:t>撰写要求</w:t>
      </w:r>
    </w:p>
    <w:p w14:paraId="3343D89C">
      <w:pPr>
        <w:pStyle w:val="3"/>
        <w:spacing w:line="540" w:lineRule="exact"/>
        <w:ind w:left="0" w:firstLineChars="200"/>
        <w:jc w:val="both"/>
        <w:rPr>
          <w:rFonts w:hint="eastAsia" w:ascii="仿宋_GB2312" w:hAnsi="仿宋_GB2312" w:eastAsia="仿宋_GB2312" w:cs="仿宋_GB2312"/>
          <w:kern w:val="2"/>
          <w:sz w:val="30"/>
          <w:szCs w:val="30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0"/>
          <w:szCs w:val="30"/>
          <w:lang w:val="en-US" w:eastAsia="zh-CN" w:bidi="ar-SA"/>
        </w:rPr>
        <w:t>机械行业企业管理创新优秀案例（管理创新成果）主报告，（以下简称：主报告）是专家审定评议的主要依据。《主报告》是企业应用新的管理理念、原理、方法和手段对企业经营管理活动进行创新实践后的系统性总结提炼。申报企业在撰写《主报告》之前须了解机械行业企业管理创新趋势，合理确定选题方向，全面梳理企业管理实践举措，系统总结企业管理成功之处，认真组织撰写《主报告》。</w:t>
      </w:r>
    </w:p>
    <w:p w14:paraId="45F6CD20">
      <w:pPr>
        <w:widowControl/>
        <w:spacing w:after="120" w:afterLines="50" w:line="620" w:lineRule="exact"/>
        <w:ind w:firstLine="602" w:firstLineChars="200"/>
        <w:jc w:val="both"/>
        <w:outlineLvl w:val="0"/>
        <w:rPr>
          <w:rFonts w:ascii="仿宋_GB2312" w:eastAsia="仿宋_GB2312" w:hAnsiTheme="minorHAnsi" w:cstheme="minorBidi"/>
          <w:b/>
          <w:bCs/>
          <w:kern w:val="2"/>
          <w:sz w:val="30"/>
          <w:szCs w:val="30"/>
          <w:lang w:val="en-US" w:bidi="ar-SA"/>
        </w:rPr>
      </w:pPr>
      <w:r>
        <w:rPr>
          <w:rFonts w:hint="eastAsia" w:ascii="仿宋_GB2312" w:eastAsia="仿宋_GB2312" w:hAnsiTheme="minorHAnsi" w:cstheme="minorBidi"/>
          <w:b/>
          <w:bCs/>
          <w:kern w:val="2"/>
          <w:sz w:val="30"/>
          <w:szCs w:val="30"/>
          <w:lang w:val="en-US" w:bidi="ar-SA"/>
        </w:rPr>
        <w:t>一、报告结构</w:t>
      </w:r>
    </w:p>
    <w:p w14:paraId="2E1D0899">
      <w:pPr>
        <w:pStyle w:val="3"/>
        <w:spacing w:line="540" w:lineRule="exact"/>
        <w:ind w:left="0" w:firstLineChars="200"/>
        <w:jc w:val="both"/>
        <w:rPr>
          <w:rFonts w:ascii="仿宋_GB2312" w:eastAsia="仿宋_GB2312" w:hAnsiTheme="minorHAnsi" w:cstheme="minorBidi"/>
          <w:kern w:val="2"/>
          <w:sz w:val="30"/>
          <w:szCs w:val="30"/>
          <w:lang w:val="en-US" w:bidi="ar-SA"/>
        </w:rPr>
      </w:pPr>
      <w:r>
        <w:rPr>
          <w:rFonts w:hint="eastAsia" w:ascii="仿宋_GB2312" w:hAnsi="仿宋_GB2312" w:eastAsia="仿宋_GB2312" w:cs="仿宋_GB2312"/>
          <w:kern w:val="2"/>
          <w:sz w:val="30"/>
          <w:szCs w:val="30"/>
          <w:lang w:val="en-US" w:eastAsia="zh-CN" w:bidi="ar-SA"/>
        </w:rPr>
        <w:t>主报告应围绕为什么要实施此项管理创新、采取了哪些具体措施、实施后取得了哪些成效来撰写。《主报告》由题目、摘要、企业简介和正文（包括实施背景、内涵和做法、实施效果）等部分组成。</w:t>
      </w:r>
    </w:p>
    <w:p w14:paraId="2002CA7D">
      <w:pPr>
        <w:pStyle w:val="3"/>
        <w:spacing w:line="540" w:lineRule="exact"/>
        <w:ind w:left="0" w:firstLineChars="200"/>
        <w:jc w:val="both"/>
        <w:rPr>
          <w:rFonts w:ascii="仿宋_GB2312" w:eastAsia="仿宋_GB2312" w:hAnsiTheme="minorHAnsi" w:cstheme="minorBidi"/>
          <w:kern w:val="2"/>
          <w:sz w:val="30"/>
          <w:szCs w:val="30"/>
          <w:lang w:val="en-US" w:bidi="ar-SA"/>
        </w:rPr>
      </w:pPr>
      <w:r>
        <w:rPr>
          <w:rFonts w:hint="eastAsia" w:ascii="仿宋_GB2312" w:eastAsia="仿宋_GB2312" w:hAnsiTheme="minorHAnsi" w:cstheme="minorBidi"/>
          <w:kern w:val="2"/>
          <w:sz w:val="30"/>
          <w:szCs w:val="30"/>
          <w:lang w:val="en-US" w:bidi="ar-SA"/>
        </w:rPr>
        <w:t>（一）</w:t>
      </w:r>
      <w:r>
        <w:rPr>
          <w:rFonts w:hint="eastAsia" w:ascii="仿宋_GB2312" w:eastAsia="仿宋_GB2312" w:hAnsiTheme="minorHAnsi" w:cstheme="minorBidi"/>
          <w:b w:val="0"/>
          <w:bCs w:val="0"/>
          <w:kern w:val="2"/>
          <w:sz w:val="30"/>
          <w:szCs w:val="30"/>
          <w:lang w:val="en-US" w:bidi="ar-SA"/>
        </w:rPr>
        <w:t>题目</w:t>
      </w:r>
      <w:r>
        <w:rPr>
          <w:rFonts w:hint="eastAsia" w:ascii="仿宋_GB2312" w:eastAsia="仿宋_GB2312" w:hAnsiTheme="minorHAnsi" w:cstheme="minorBidi"/>
          <w:kern w:val="2"/>
          <w:sz w:val="30"/>
          <w:szCs w:val="30"/>
          <w:lang w:val="en-US" w:bidi="ar-SA"/>
        </w:rPr>
        <w:t>。题目要简明扼要（用一句话表述，可加副标题），但不要出现本企业名称、创造人姓名以及成果内容的字母缩写等，也不要以“××模式”、“××法”等命名。</w:t>
      </w:r>
    </w:p>
    <w:p w14:paraId="0BBF0213">
      <w:pPr>
        <w:pStyle w:val="3"/>
        <w:spacing w:line="540" w:lineRule="exact"/>
        <w:ind w:left="0" w:firstLineChars="200"/>
        <w:jc w:val="both"/>
        <w:rPr>
          <w:rFonts w:ascii="仿宋_GB2312" w:eastAsia="仿宋_GB2312" w:hAnsiTheme="minorHAnsi" w:cstheme="minorBidi"/>
          <w:kern w:val="2"/>
          <w:sz w:val="30"/>
          <w:szCs w:val="30"/>
          <w:lang w:val="en-US" w:bidi="ar-SA"/>
        </w:rPr>
      </w:pPr>
      <w:r>
        <w:rPr>
          <w:rFonts w:hint="eastAsia" w:ascii="仿宋_GB2312" w:eastAsia="仿宋_GB2312" w:hAnsiTheme="minorHAnsi" w:cstheme="minorBidi"/>
          <w:kern w:val="2"/>
          <w:sz w:val="30"/>
          <w:szCs w:val="30"/>
          <w:lang w:val="en-US" w:bidi="ar-SA"/>
        </w:rPr>
        <w:t>（二）</w:t>
      </w:r>
      <w:r>
        <w:rPr>
          <w:rFonts w:hint="eastAsia" w:ascii="仿宋_GB2312" w:eastAsia="仿宋_GB2312" w:hAnsiTheme="minorHAnsi" w:cstheme="minorBidi"/>
          <w:b w:val="0"/>
          <w:bCs w:val="0"/>
          <w:kern w:val="2"/>
          <w:sz w:val="30"/>
          <w:szCs w:val="30"/>
          <w:lang w:val="en-US" w:bidi="ar-SA"/>
        </w:rPr>
        <w:t>摘要（200</w:t>
      </w:r>
      <w:r>
        <w:rPr>
          <w:rFonts w:hint="eastAsia" w:ascii="仿宋_GB2312" w:eastAsia="仿宋_GB2312" w:hAnsiTheme="minorHAnsi" w:cstheme="minorBidi"/>
          <w:kern w:val="2"/>
          <w:sz w:val="30"/>
          <w:szCs w:val="30"/>
          <w:lang w:val="en-US" w:bidi="ar-SA"/>
        </w:rPr>
        <w:t>-</w:t>
      </w:r>
      <w:r>
        <w:rPr>
          <w:rFonts w:hint="eastAsia" w:ascii="仿宋_GB2312" w:eastAsia="仿宋_GB2312" w:hAnsiTheme="minorHAnsi" w:cstheme="minorBidi"/>
          <w:b w:val="0"/>
          <w:bCs w:val="0"/>
          <w:kern w:val="2"/>
          <w:sz w:val="30"/>
          <w:szCs w:val="30"/>
          <w:lang w:val="en-US" w:bidi="ar-SA"/>
        </w:rPr>
        <w:t>300字）</w:t>
      </w:r>
      <w:r>
        <w:rPr>
          <w:rFonts w:hint="eastAsia" w:ascii="仿宋_GB2312" w:eastAsia="仿宋_GB2312" w:hAnsiTheme="minorHAnsi" w:cstheme="minorBidi"/>
          <w:kern w:val="2"/>
          <w:sz w:val="30"/>
          <w:szCs w:val="30"/>
          <w:lang w:val="en-US" w:bidi="ar-SA"/>
        </w:rPr>
        <w:t>。主要反映本项</w:t>
      </w:r>
      <w:r>
        <w:rPr>
          <w:rFonts w:hint="eastAsia" w:ascii="仿宋_GB2312" w:eastAsia="仿宋_GB2312" w:hAnsiTheme="minorHAnsi" w:cstheme="minorBidi"/>
          <w:kern w:val="2"/>
          <w:sz w:val="30"/>
          <w:szCs w:val="30"/>
          <w:lang w:val="en-US" w:eastAsia="zh-CN" w:bidi="ar-SA"/>
        </w:rPr>
        <w:t>案例</w:t>
      </w:r>
      <w:r>
        <w:rPr>
          <w:rFonts w:hint="eastAsia" w:ascii="仿宋_GB2312" w:eastAsia="仿宋_GB2312" w:hAnsiTheme="minorHAnsi" w:cstheme="minorBidi"/>
          <w:kern w:val="2"/>
          <w:sz w:val="30"/>
          <w:szCs w:val="30"/>
          <w:lang w:val="en-US" w:bidi="ar-SA"/>
        </w:rPr>
        <w:t>成果的高度概括性的基本内容和主要创新点。</w:t>
      </w:r>
    </w:p>
    <w:p w14:paraId="3953E383">
      <w:pPr>
        <w:pStyle w:val="3"/>
        <w:spacing w:line="540" w:lineRule="exact"/>
        <w:ind w:left="0" w:firstLineChars="200"/>
        <w:jc w:val="both"/>
        <w:rPr>
          <w:rFonts w:ascii="仿宋_GB2312" w:eastAsia="仿宋_GB2312" w:hAnsiTheme="minorHAnsi" w:cstheme="minorBidi"/>
          <w:kern w:val="2"/>
          <w:sz w:val="30"/>
          <w:szCs w:val="30"/>
          <w:lang w:val="en-US" w:bidi="ar-SA"/>
        </w:rPr>
      </w:pPr>
      <w:r>
        <w:rPr>
          <w:rFonts w:hint="eastAsia" w:ascii="仿宋_GB2312" w:eastAsia="仿宋_GB2312" w:hAnsiTheme="minorHAnsi" w:cstheme="minorBidi"/>
          <w:kern w:val="2"/>
          <w:sz w:val="30"/>
          <w:szCs w:val="30"/>
          <w:lang w:val="en-US" w:bidi="ar-SA"/>
        </w:rPr>
        <w:t>（三）</w:t>
      </w:r>
      <w:r>
        <w:rPr>
          <w:rFonts w:hint="eastAsia" w:ascii="仿宋_GB2312" w:eastAsia="仿宋_GB2312" w:hAnsiTheme="minorHAnsi" w:cstheme="minorBidi"/>
          <w:b w:val="0"/>
          <w:bCs w:val="0"/>
          <w:kern w:val="2"/>
          <w:sz w:val="30"/>
          <w:szCs w:val="30"/>
          <w:lang w:val="en-US" w:bidi="ar-SA"/>
        </w:rPr>
        <w:t>企业简介（300-</w:t>
      </w:r>
      <w:bookmarkStart w:id="0" w:name="_GoBack"/>
      <w:bookmarkEnd w:id="0"/>
      <w:r>
        <w:rPr>
          <w:rFonts w:hint="eastAsia" w:ascii="仿宋_GB2312" w:eastAsia="仿宋_GB2312" w:hAnsiTheme="minorHAnsi" w:cstheme="minorBidi"/>
          <w:b w:val="0"/>
          <w:bCs w:val="0"/>
          <w:kern w:val="2"/>
          <w:sz w:val="30"/>
          <w:szCs w:val="30"/>
          <w:lang w:val="en-US" w:bidi="ar-SA"/>
        </w:rPr>
        <w:t>500字）</w:t>
      </w:r>
      <w:r>
        <w:rPr>
          <w:rFonts w:hint="eastAsia" w:ascii="仿宋_GB2312" w:eastAsia="仿宋_GB2312" w:hAnsiTheme="minorHAnsi" w:cstheme="minorBidi"/>
          <w:b/>
          <w:bCs/>
          <w:kern w:val="2"/>
          <w:sz w:val="30"/>
          <w:szCs w:val="30"/>
          <w:lang w:val="en-US" w:bidi="ar-SA"/>
        </w:rPr>
        <w:t>。</w:t>
      </w:r>
      <w:r>
        <w:rPr>
          <w:rFonts w:hint="eastAsia" w:ascii="仿宋_GB2312" w:eastAsia="仿宋_GB2312" w:hAnsiTheme="minorHAnsi" w:cstheme="minorBidi"/>
          <w:kern w:val="2"/>
          <w:sz w:val="30"/>
          <w:szCs w:val="30"/>
          <w:lang w:val="en-US" w:bidi="ar-SA"/>
        </w:rPr>
        <w:t>主要反映企业的总体状况，包含企业所属行业、地区和产权性质、主要业务、规模、效益及行业地位等内容。</w:t>
      </w:r>
    </w:p>
    <w:p w14:paraId="426FBA10">
      <w:pPr>
        <w:pStyle w:val="3"/>
        <w:spacing w:line="540" w:lineRule="exact"/>
        <w:ind w:left="0" w:firstLineChars="200"/>
        <w:jc w:val="both"/>
        <w:rPr>
          <w:rFonts w:ascii="仿宋_GB2312" w:eastAsia="仿宋_GB2312" w:hAnsiTheme="minorHAnsi" w:cstheme="minorBidi"/>
          <w:kern w:val="2"/>
          <w:sz w:val="30"/>
          <w:szCs w:val="30"/>
          <w:lang w:val="en-US" w:bidi="ar-SA"/>
        </w:rPr>
      </w:pPr>
      <w:r>
        <w:rPr>
          <w:rFonts w:hint="eastAsia" w:ascii="仿宋_GB2312" w:eastAsia="仿宋_GB2312" w:hAnsiTheme="minorHAnsi" w:cstheme="minorBidi"/>
          <w:kern w:val="2"/>
          <w:sz w:val="30"/>
          <w:szCs w:val="30"/>
          <w:lang w:val="en-US" w:bidi="ar-SA"/>
        </w:rPr>
        <w:t>（四）</w:t>
      </w:r>
      <w:r>
        <w:rPr>
          <w:rFonts w:hint="eastAsia" w:ascii="仿宋_GB2312" w:eastAsia="仿宋_GB2312" w:hAnsiTheme="minorHAnsi" w:cstheme="minorBidi"/>
          <w:b w:val="0"/>
          <w:bCs w:val="0"/>
          <w:kern w:val="2"/>
          <w:sz w:val="30"/>
          <w:szCs w:val="30"/>
          <w:lang w:val="en-US" w:bidi="ar-SA"/>
        </w:rPr>
        <w:t>实施背景。</w:t>
      </w:r>
      <w:r>
        <w:rPr>
          <w:rFonts w:hint="eastAsia" w:ascii="仿宋_GB2312" w:eastAsia="仿宋_GB2312" w:hAnsiTheme="minorHAnsi" w:cstheme="minorBidi"/>
          <w:kern w:val="2"/>
          <w:sz w:val="30"/>
          <w:szCs w:val="30"/>
          <w:lang w:val="en-US" w:bidi="ar-SA"/>
        </w:rPr>
        <w:t>主要介绍为什么实施本项管理创新，分析当前企业面临的问题和内外部环境或条件的变化，反映企业开展管理创新的必要性、迫切性和所要达到的目标。</w:t>
      </w:r>
    </w:p>
    <w:p w14:paraId="166AB358">
      <w:pPr>
        <w:pStyle w:val="3"/>
        <w:spacing w:line="540" w:lineRule="exact"/>
        <w:ind w:left="0" w:firstLineChars="200"/>
        <w:jc w:val="both"/>
        <w:rPr>
          <w:rFonts w:ascii="仿宋_GB2312" w:eastAsia="仿宋_GB2312" w:hAnsiTheme="minorHAnsi" w:cstheme="minorBidi"/>
          <w:kern w:val="2"/>
          <w:sz w:val="30"/>
          <w:szCs w:val="30"/>
          <w:lang w:val="en-US" w:bidi="ar-SA"/>
        </w:rPr>
      </w:pPr>
      <w:r>
        <w:rPr>
          <w:rFonts w:hint="eastAsia" w:ascii="仿宋_GB2312" w:eastAsia="仿宋_GB2312" w:hAnsiTheme="minorHAnsi" w:cstheme="minorBidi"/>
          <w:kern w:val="2"/>
          <w:sz w:val="30"/>
          <w:szCs w:val="30"/>
          <w:lang w:val="en-US" w:bidi="ar-SA"/>
        </w:rPr>
        <w:t>（五）</w:t>
      </w:r>
      <w:r>
        <w:rPr>
          <w:rFonts w:hint="eastAsia" w:ascii="仿宋_GB2312" w:eastAsia="仿宋_GB2312" w:hAnsiTheme="minorHAnsi" w:cstheme="minorBidi"/>
          <w:b w:val="0"/>
          <w:bCs w:val="0"/>
          <w:kern w:val="2"/>
          <w:sz w:val="30"/>
          <w:szCs w:val="30"/>
          <w:lang w:val="en-US" w:bidi="ar-SA"/>
        </w:rPr>
        <w:t>内涵和做法。</w:t>
      </w:r>
      <w:r>
        <w:rPr>
          <w:rFonts w:hint="eastAsia" w:ascii="仿宋_GB2312" w:eastAsia="仿宋_GB2312" w:hAnsiTheme="minorHAnsi" w:cstheme="minorBidi"/>
          <w:b w:val="0"/>
          <w:bCs w:val="0"/>
          <w:kern w:val="2"/>
          <w:sz w:val="30"/>
          <w:szCs w:val="30"/>
          <w:lang w:val="en-US" w:eastAsia="zh-CN" w:bidi="ar-SA"/>
        </w:rPr>
        <w:t>案例</w:t>
      </w:r>
      <w:r>
        <w:rPr>
          <w:rFonts w:hint="eastAsia" w:ascii="仿宋_GB2312" w:eastAsia="仿宋_GB2312" w:hAnsiTheme="minorHAnsi" w:cstheme="minorBidi"/>
          <w:kern w:val="2"/>
          <w:sz w:val="30"/>
          <w:szCs w:val="30"/>
          <w:lang w:val="en-US" w:bidi="ar-SA"/>
        </w:rPr>
        <w:t>成果内涵主要反映本项</w:t>
      </w:r>
      <w:r>
        <w:rPr>
          <w:rFonts w:hint="eastAsia" w:ascii="仿宋_GB2312" w:eastAsia="仿宋_GB2312" w:hAnsiTheme="minorHAnsi" w:cstheme="minorBidi"/>
          <w:kern w:val="2"/>
          <w:sz w:val="30"/>
          <w:szCs w:val="30"/>
          <w:lang w:val="en-US" w:eastAsia="zh-CN" w:bidi="ar-SA"/>
        </w:rPr>
        <w:t>案例</w:t>
      </w:r>
      <w:r>
        <w:rPr>
          <w:rFonts w:hint="eastAsia" w:ascii="仿宋_GB2312" w:eastAsia="仿宋_GB2312" w:hAnsiTheme="minorHAnsi" w:cstheme="minorBidi"/>
          <w:kern w:val="2"/>
          <w:sz w:val="30"/>
          <w:szCs w:val="30"/>
          <w:lang w:val="en-US" w:bidi="ar-SA"/>
        </w:rPr>
        <w:t>成果高度概括的基本内容和特点（30</w:t>
      </w:r>
      <w:r>
        <w:rPr>
          <w:rFonts w:hint="eastAsia" w:ascii="仿宋_GB2312" w:eastAsia="仿宋_GB2312" w:hAnsiTheme="minorHAnsi" w:cstheme="minorBidi"/>
          <w:kern w:val="2"/>
          <w:sz w:val="30"/>
          <w:szCs w:val="30"/>
          <w:lang w:val="en-US" w:eastAsia="zh-CN" w:bidi="ar-SA"/>
        </w:rPr>
        <w:t>0</w:t>
      </w:r>
      <w:r>
        <w:rPr>
          <w:rFonts w:hint="eastAsia" w:ascii="仿宋_GB2312" w:eastAsia="仿宋_GB2312" w:hAnsiTheme="minorHAnsi" w:cstheme="minorBidi"/>
          <w:kern w:val="2"/>
          <w:sz w:val="30"/>
          <w:szCs w:val="30"/>
          <w:lang w:val="en-US" w:bidi="ar-SA"/>
        </w:rPr>
        <w:t>0～50</w:t>
      </w:r>
      <w:r>
        <w:rPr>
          <w:rFonts w:hint="eastAsia" w:ascii="仿宋_GB2312" w:eastAsia="仿宋_GB2312" w:hAnsiTheme="minorHAnsi" w:cstheme="minorBidi"/>
          <w:kern w:val="2"/>
          <w:sz w:val="30"/>
          <w:szCs w:val="30"/>
          <w:lang w:val="en-US" w:eastAsia="zh-CN" w:bidi="ar-SA"/>
        </w:rPr>
        <w:t>0</w:t>
      </w:r>
      <w:r>
        <w:rPr>
          <w:rFonts w:hint="eastAsia" w:ascii="仿宋_GB2312" w:eastAsia="仿宋_GB2312" w:hAnsiTheme="minorHAnsi" w:cstheme="minorBidi"/>
          <w:kern w:val="2"/>
          <w:sz w:val="30"/>
          <w:szCs w:val="30"/>
          <w:lang w:val="en-US" w:bidi="ar-SA"/>
        </w:rPr>
        <w:t>0字）；主要做法是《主报告》的核心内容（约占总字数的 70</w:t>
      </w:r>
      <w:r>
        <w:rPr>
          <w:rFonts w:hint="eastAsia" w:ascii="仿宋_GB2312" w:eastAsia="仿宋_GB2312" w:hAnsiTheme="minorHAnsi" w:cstheme="minorBidi"/>
          <w:kern w:val="2"/>
          <w:sz w:val="30"/>
          <w:szCs w:val="30"/>
          <w:lang w:val="en-US" w:bidi="ar-SA"/>
        </w:rPr>
        <w:drawing>
          <wp:inline distT="0" distB="0" distL="0" distR="0">
            <wp:extent cx="76200" cy="136525"/>
            <wp:effectExtent l="0" t="0" r="0" b="0"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1.pn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00" cy="137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仿宋_GB2312" w:eastAsia="仿宋_GB2312" w:hAnsiTheme="minorHAnsi" w:cstheme="minorBidi"/>
          <w:kern w:val="2"/>
          <w:sz w:val="30"/>
          <w:szCs w:val="30"/>
          <w:lang w:val="en-US" w:bidi="ar-SA"/>
        </w:rPr>
        <w:t>），一般要分若干条（5-8条）展开阐述，条目要有针对性和实操性，应包括：解决什么问题？解决思路是什么？解决措施有哪些（可适当举例）？</w:t>
      </w:r>
    </w:p>
    <w:p w14:paraId="5D19E051">
      <w:pPr>
        <w:pStyle w:val="3"/>
        <w:spacing w:line="540" w:lineRule="exact"/>
        <w:ind w:left="0" w:firstLineChars="200"/>
        <w:jc w:val="both"/>
        <w:rPr>
          <w:rFonts w:ascii="仿宋_GB2312" w:eastAsia="仿宋_GB2312" w:hAnsiTheme="minorHAnsi" w:cstheme="minorBidi"/>
          <w:kern w:val="2"/>
          <w:sz w:val="30"/>
          <w:szCs w:val="30"/>
          <w:lang w:val="en-US" w:bidi="ar-SA"/>
        </w:rPr>
      </w:pPr>
      <w:r>
        <w:rPr>
          <w:rFonts w:hint="eastAsia" w:ascii="仿宋_GB2312" w:eastAsia="仿宋_GB2312" w:hAnsiTheme="minorHAnsi" w:cstheme="minorBidi"/>
          <w:kern w:val="2"/>
          <w:sz w:val="30"/>
          <w:szCs w:val="30"/>
          <w:lang w:val="en-US" w:bidi="ar-SA"/>
        </w:rPr>
        <w:t>（六）</w:t>
      </w:r>
      <w:r>
        <w:rPr>
          <w:rFonts w:hint="eastAsia" w:ascii="仿宋_GB2312" w:eastAsia="仿宋_GB2312" w:hAnsiTheme="minorHAnsi" w:cstheme="minorBidi"/>
          <w:b w:val="0"/>
          <w:bCs w:val="0"/>
          <w:kern w:val="2"/>
          <w:sz w:val="30"/>
          <w:szCs w:val="30"/>
          <w:lang w:val="en-US" w:bidi="ar-SA"/>
        </w:rPr>
        <w:t>实施效果。</w:t>
      </w:r>
      <w:r>
        <w:rPr>
          <w:rFonts w:hint="eastAsia" w:ascii="仿宋_GB2312" w:eastAsia="仿宋_GB2312" w:hAnsiTheme="minorHAnsi" w:cstheme="minorBidi"/>
          <w:kern w:val="2"/>
          <w:sz w:val="30"/>
          <w:szCs w:val="30"/>
          <w:lang w:val="en-US" w:bidi="ar-SA"/>
        </w:rPr>
        <w:t>主要介绍通过实施本项管理创新后企业所发生的显著变化，如管理水平、经济效益、社会效益和生态效益等方面。效果应呼应背景中所提到的问题。</w:t>
      </w:r>
    </w:p>
    <w:p w14:paraId="2C315535">
      <w:pPr>
        <w:widowControl/>
        <w:spacing w:after="120" w:afterLines="50" w:line="620" w:lineRule="exact"/>
        <w:ind w:firstLine="602" w:firstLineChars="200"/>
        <w:jc w:val="both"/>
        <w:outlineLvl w:val="0"/>
        <w:rPr>
          <w:rFonts w:ascii="仿宋_GB2312" w:eastAsia="仿宋_GB2312" w:hAnsiTheme="minorHAnsi" w:cstheme="minorBidi"/>
          <w:b/>
          <w:bCs/>
          <w:kern w:val="2"/>
          <w:sz w:val="30"/>
          <w:szCs w:val="30"/>
          <w:lang w:val="en-US" w:bidi="ar-SA"/>
        </w:rPr>
      </w:pPr>
      <w:r>
        <w:rPr>
          <w:rFonts w:hint="eastAsia" w:ascii="仿宋_GB2312" w:eastAsia="仿宋_GB2312" w:hAnsiTheme="minorHAnsi" w:cstheme="minorBidi"/>
          <w:b/>
          <w:bCs/>
          <w:kern w:val="2"/>
          <w:sz w:val="30"/>
          <w:szCs w:val="30"/>
          <w:lang w:val="en-US" w:bidi="ar-SA"/>
        </w:rPr>
        <w:t>二、文字要求</w:t>
      </w:r>
    </w:p>
    <w:p w14:paraId="56586760">
      <w:pPr>
        <w:pStyle w:val="3"/>
        <w:spacing w:line="540" w:lineRule="exact"/>
        <w:ind w:left="0" w:firstLineChars="200"/>
        <w:jc w:val="both"/>
        <w:rPr>
          <w:rFonts w:ascii="仿宋_GB2312" w:eastAsia="仿宋_GB2312" w:hAnsiTheme="minorHAnsi" w:cstheme="minorBidi"/>
          <w:kern w:val="2"/>
          <w:sz w:val="30"/>
          <w:szCs w:val="30"/>
          <w:lang w:val="en-US" w:bidi="ar-SA"/>
        </w:rPr>
      </w:pPr>
      <w:r>
        <w:rPr>
          <w:rFonts w:hint="eastAsia" w:ascii="仿宋_GB2312" w:eastAsia="仿宋_GB2312" w:hAnsiTheme="minorHAnsi" w:cstheme="minorBidi"/>
          <w:kern w:val="2"/>
          <w:sz w:val="30"/>
          <w:szCs w:val="30"/>
          <w:lang w:val="en-US" w:bidi="ar-SA"/>
        </w:rPr>
        <w:t>（一）《主报告》应以企业简称叙述，控制在0.8万-1.0万字，《主报告》层次不宜太多，尽量不要超过一、（一）、1、（1）四级。主报告中不能涵盖的内容，可以附件的形式补充说明。</w:t>
      </w:r>
    </w:p>
    <w:p w14:paraId="1125AC0F">
      <w:pPr>
        <w:pStyle w:val="3"/>
        <w:spacing w:line="540" w:lineRule="exact"/>
        <w:ind w:left="0" w:firstLineChars="200"/>
        <w:jc w:val="both"/>
        <w:rPr>
          <w:rFonts w:ascii="仿宋_GB2312" w:eastAsia="仿宋_GB2312" w:hAnsiTheme="minorHAnsi" w:cstheme="minorBidi"/>
          <w:kern w:val="2"/>
          <w:sz w:val="30"/>
          <w:szCs w:val="30"/>
          <w:lang w:val="en-US" w:bidi="ar-SA"/>
        </w:rPr>
      </w:pPr>
      <w:r>
        <w:rPr>
          <w:rFonts w:hint="eastAsia" w:ascii="仿宋_GB2312" w:eastAsia="仿宋_GB2312" w:hAnsiTheme="minorHAnsi" w:cstheme="minorBidi"/>
          <w:kern w:val="2"/>
          <w:sz w:val="30"/>
          <w:szCs w:val="30"/>
          <w:lang w:val="en-US" w:bidi="ar-SA"/>
        </w:rPr>
        <w:t>（二）《主报告》在表述方式上</w:t>
      </w:r>
      <w:r>
        <w:rPr>
          <w:rFonts w:hint="eastAsia" w:ascii="仿宋_GB2312" w:eastAsia="仿宋_GB2312" w:hAnsiTheme="minorHAnsi" w:cstheme="minorBidi"/>
          <w:kern w:val="2"/>
          <w:sz w:val="30"/>
          <w:szCs w:val="30"/>
          <w:lang w:val="en-US" w:eastAsia="zh-CN" w:bidi="ar-SA"/>
        </w:rPr>
        <w:t>应区别与一</w:t>
      </w:r>
      <w:r>
        <w:rPr>
          <w:rFonts w:hint="eastAsia" w:ascii="仿宋_GB2312" w:eastAsia="仿宋_GB2312" w:hAnsiTheme="minorHAnsi" w:cstheme="minorBidi"/>
          <w:kern w:val="2"/>
          <w:sz w:val="30"/>
          <w:szCs w:val="30"/>
          <w:lang w:val="en-US" w:bidi="ar-SA"/>
        </w:rPr>
        <w:t>般的工作总结、经验介绍、学术论文和新闻报道，要围绕主题，结构合理，系统深入，图文并茂，逻辑自恰，突出创新。企业管理创新成果来源于实践，要结合企业管理基本原理对创新活动进行系统阐述，反映出企业管理领域的一般规律，具有科学性、系统性、操作性。</w:t>
      </w:r>
    </w:p>
    <w:p w14:paraId="7659018D">
      <w:pPr>
        <w:pStyle w:val="3"/>
        <w:spacing w:line="540" w:lineRule="exact"/>
        <w:ind w:left="0" w:firstLineChars="200"/>
        <w:jc w:val="both"/>
        <w:rPr>
          <w:rFonts w:ascii="仿宋_GB2312" w:eastAsia="仿宋_GB2312" w:hAnsiTheme="minorHAnsi" w:cstheme="minorBidi"/>
          <w:kern w:val="2"/>
          <w:sz w:val="30"/>
          <w:szCs w:val="30"/>
          <w:lang w:val="en-US" w:bidi="ar-SA"/>
        </w:rPr>
      </w:pPr>
      <w:r>
        <w:rPr>
          <w:rFonts w:hint="eastAsia" w:ascii="仿宋_GB2312" w:eastAsia="仿宋_GB2312" w:hAnsiTheme="minorHAnsi" w:cstheme="minorBidi"/>
          <w:kern w:val="2"/>
          <w:sz w:val="30"/>
          <w:szCs w:val="30"/>
          <w:lang w:val="en-US" w:bidi="ar-SA"/>
        </w:rPr>
        <w:t>（三）《主报告》文字表述一定要客观、准确、清晰、朴素，适合对外公开发表，对过于专业的技术或专门术语要做出解释。各类表格、数据、计量单位等要按照公开出版物的标准编排。</w:t>
      </w:r>
    </w:p>
    <w:sectPr>
      <w:footerReference r:id="rId5" w:type="default"/>
      <w:pgSz w:w="11910" w:h="16840"/>
      <w:pgMar w:top="1560" w:right="1480" w:bottom="1180" w:left="1500" w:header="0" w:footer="986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ED20082">
    <w:pPr>
      <w:pStyle w:val="3"/>
      <w:spacing w:line="14" w:lineRule="auto"/>
      <w:ind w:left="0" w:firstLine="0"/>
      <w:rPr>
        <w:rFonts w:hint="eastAsia"/>
        <w:sz w:val="20"/>
      </w:rPr>
    </w:pPr>
    <w:r>
      <w:rPr>
        <w:lang w:val="en-US" w:bidi="ar-SA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3686810</wp:posOffset>
              </wp:positionH>
              <wp:positionV relativeFrom="page">
                <wp:posOffset>9927590</wp:posOffset>
              </wp:positionV>
              <wp:extent cx="117475" cy="15811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7475" cy="1581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A073A2A">
                          <w:pPr>
                            <w:spacing w:line="249" w:lineRule="exact"/>
                            <w:ind w:left="40"/>
                            <w:rPr>
                              <w:rFonts w:hint="eastAsia"/>
                              <w:sz w:val="21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w w:val="99"/>
                              <w:sz w:val="2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w w:val="99"/>
                              <w:sz w:val="21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1" o:spid="_x0000_s1026" o:spt="202" type="#_x0000_t202" style="position:absolute;left:0pt;margin-left:290.3pt;margin-top:781.7pt;height:12.45pt;width:9.25pt;mso-position-horizontal-relative:page;mso-position-vertical-relative:page;z-index:-251657216;mso-width-relative:page;mso-height-relative:page;" filled="f" stroked="f" coordsize="21600,21600" o:gfxdata="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7A073A2A">
                    <w:pPr>
                      <w:spacing w:line="249" w:lineRule="exact"/>
                      <w:ind w:left="40"/>
                      <w:rPr>
                        <w:rFonts w:hint="eastAsia"/>
                        <w:sz w:val="21"/>
                      </w:rPr>
                    </w:pPr>
                    <w:r>
                      <w:fldChar w:fldCharType="begin"/>
                    </w:r>
                    <w:r>
                      <w:rPr>
                        <w:w w:val="99"/>
                        <w:sz w:val="21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w w:val="99"/>
                        <w:sz w:val="21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A7D"/>
    <w:rsid w:val="000128A1"/>
    <w:rsid w:val="00023FE9"/>
    <w:rsid w:val="000A0D91"/>
    <w:rsid w:val="001108C9"/>
    <w:rsid w:val="00227623"/>
    <w:rsid w:val="00246100"/>
    <w:rsid w:val="002F0B22"/>
    <w:rsid w:val="00334328"/>
    <w:rsid w:val="00417D7F"/>
    <w:rsid w:val="0042288A"/>
    <w:rsid w:val="00427C7D"/>
    <w:rsid w:val="005B5AA3"/>
    <w:rsid w:val="006732C1"/>
    <w:rsid w:val="006B2ECC"/>
    <w:rsid w:val="007134CA"/>
    <w:rsid w:val="0073750C"/>
    <w:rsid w:val="00857595"/>
    <w:rsid w:val="00862D03"/>
    <w:rsid w:val="00896FAF"/>
    <w:rsid w:val="008D0726"/>
    <w:rsid w:val="00A600DA"/>
    <w:rsid w:val="00AC39B8"/>
    <w:rsid w:val="00AD301A"/>
    <w:rsid w:val="00BD17BF"/>
    <w:rsid w:val="00BD758E"/>
    <w:rsid w:val="00C264C6"/>
    <w:rsid w:val="00C83AD0"/>
    <w:rsid w:val="00CB1972"/>
    <w:rsid w:val="00CE69A9"/>
    <w:rsid w:val="00D11C83"/>
    <w:rsid w:val="00DC1AFF"/>
    <w:rsid w:val="00E324D8"/>
    <w:rsid w:val="00E52733"/>
    <w:rsid w:val="00F35A7D"/>
    <w:rsid w:val="00F726FE"/>
    <w:rsid w:val="03C217DA"/>
    <w:rsid w:val="12134386"/>
    <w:rsid w:val="1991582D"/>
    <w:rsid w:val="1E924352"/>
    <w:rsid w:val="20C4696F"/>
    <w:rsid w:val="2D0843FC"/>
    <w:rsid w:val="3E14363F"/>
    <w:rsid w:val="3E331E0E"/>
    <w:rsid w:val="4370041E"/>
    <w:rsid w:val="43F74440"/>
    <w:rsid w:val="5BA637D4"/>
    <w:rsid w:val="675F3728"/>
    <w:rsid w:val="69A9236C"/>
    <w:rsid w:val="6F2043CD"/>
    <w:rsid w:val="7D1C0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after="160" w:line="278" w:lineRule="auto"/>
    </w:pPr>
    <w:rPr>
      <w:rFonts w:ascii="宋体" w:hAnsi="宋体" w:eastAsia="宋体" w:cs="宋体"/>
      <w:sz w:val="22"/>
      <w:szCs w:val="22"/>
      <w:lang w:val="zh-CN" w:eastAsia="zh-CN" w:bidi="zh-CN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ocument Map"/>
    <w:basedOn w:val="1"/>
    <w:link w:val="12"/>
    <w:semiHidden/>
    <w:unhideWhenUsed/>
    <w:uiPriority w:val="99"/>
    <w:rPr>
      <w:sz w:val="18"/>
      <w:szCs w:val="18"/>
    </w:rPr>
  </w:style>
  <w:style w:type="paragraph" w:styleId="3">
    <w:name w:val="Body Text"/>
    <w:basedOn w:val="1"/>
    <w:qFormat/>
    <w:uiPriority w:val="1"/>
    <w:pPr>
      <w:ind w:left="115" w:firstLine="600"/>
    </w:pPr>
    <w:rPr>
      <w:sz w:val="28"/>
      <w:szCs w:val="28"/>
    </w:rPr>
  </w:style>
  <w:style w:type="paragraph" w:styleId="4">
    <w:name w:val="Balloon Text"/>
    <w:basedOn w:val="1"/>
    <w:link w:val="15"/>
    <w:semiHidden/>
    <w:unhideWhenUsed/>
    <w:uiPriority w:val="99"/>
    <w:rPr>
      <w:sz w:val="18"/>
      <w:szCs w:val="18"/>
    </w:rPr>
  </w:style>
  <w:style w:type="paragraph" w:styleId="5">
    <w:name w:val="footer"/>
    <w:basedOn w:val="1"/>
    <w:link w:val="14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6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customStyle="1" w:styleId="9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List Paragraph"/>
    <w:basedOn w:val="1"/>
    <w:qFormat/>
    <w:uiPriority w:val="1"/>
    <w:pPr>
      <w:ind w:left="115" w:firstLine="600"/>
      <w:jc w:val="both"/>
    </w:pPr>
  </w:style>
  <w:style w:type="paragraph" w:customStyle="1" w:styleId="11">
    <w:name w:val="Table Paragraph"/>
    <w:basedOn w:val="1"/>
    <w:qFormat/>
    <w:uiPriority w:val="1"/>
  </w:style>
  <w:style w:type="character" w:customStyle="1" w:styleId="12">
    <w:name w:val="文档结构图 字符"/>
    <w:basedOn w:val="8"/>
    <w:link w:val="2"/>
    <w:semiHidden/>
    <w:qFormat/>
    <w:uiPriority w:val="99"/>
    <w:rPr>
      <w:rFonts w:ascii="宋体" w:hAnsi="宋体" w:eastAsia="宋体" w:cs="宋体"/>
      <w:sz w:val="18"/>
      <w:szCs w:val="18"/>
      <w:lang w:val="zh-CN" w:eastAsia="zh-CN" w:bidi="zh-CN"/>
    </w:rPr>
  </w:style>
  <w:style w:type="character" w:customStyle="1" w:styleId="13">
    <w:name w:val="页眉 字符"/>
    <w:basedOn w:val="8"/>
    <w:link w:val="6"/>
    <w:qFormat/>
    <w:uiPriority w:val="99"/>
    <w:rPr>
      <w:rFonts w:ascii="宋体" w:hAnsi="宋体" w:eastAsia="宋体" w:cs="宋体"/>
      <w:sz w:val="18"/>
      <w:szCs w:val="18"/>
      <w:lang w:val="zh-CN" w:eastAsia="zh-CN" w:bidi="zh-CN"/>
    </w:rPr>
  </w:style>
  <w:style w:type="character" w:customStyle="1" w:styleId="14">
    <w:name w:val="页脚 字符"/>
    <w:basedOn w:val="8"/>
    <w:link w:val="5"/>
    <w:qFormat/>
    <w:uiPriority w:val="99"/>
    <w:rPr>
      <w:rFonts w:ascii="宋体" w:hAnsi="宋体" w:eastAsia="宋体" w:cs="宋体"/>
      <w:sz w:val="18"/>
      <w:szCs w:val="18"/>
      <w:lang w:val="zh-CN" w:eastAsia="zh-CN" w:bidi="zh-CN"/>
    </w:rPr>
  </w:style>
  <w:style w:type="character" w:customStyle="1" w:styleId="15">
    <w:name w:val="批注框文本 字符"/>
    <w:basedOn w:val="8"/>
    <w:link w:val="4"/>
    <w:semiHidden/>
    <w:qFormat/>
    <w:uiPriority w:val="99"/>
    <w:rPr>
      <w:rFonts w:ascii="宋体" w:hAnsi="宋体" w:eastAsia="宋体" w:cs="宋体"/>
      <w:sz w:val="18"/>
      <w:szCs w:val="18"/>
      <w:lang w:val="zh-CN" w:eastAsia="zh-CN" w:bidi="zh-CN"/>
    </w:rPr>
  </w:style>
  <w:style w:type="paragraph" w:customStyle="1" w:styleId="16">
    <w:name w:val="Revision"/>
    <w:hidden/>
    <w:unhideWhenUsed/>
    <w:qFormat/>
    <w:uiPriority w:val="99"/>
    <w:pPr>
      <w:spacing w:after="0" w:line="240" w:lineRule="auto"/>
    </w:pPr>
    <w:rPr>
      <w:rFonts w:ascii="宋体" w:hAnsi="宋体" w:eastAsia="宋体" w:cs="宋体"/>
      <w:sz w:val="22"/>
      <w:szCs w:val="22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1060</Words>
  <Characters>1086</Characters>
  <Lines>8</Lines>
  <Paragraphs>2</Paragraphs>
  <TotalTime>45</TotalTime>
  <ScaleCrop>false</ScaleCrop>
  <LinksUpToDate>false</LinksUpToDate>
  <CharactersWithSpaces>1087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2022-03-03T06:52:00Z</dcterms:created>
  <dc:creator>郝宏兰</dc:creator>
  <cp:lastModifiedBy>.   镜子徐</cp:lastModifiedBy>
  <cp:lastPrinted>2022-03-01T01:14:00Z</cp:lastPrinted>
  <dcterms:modified xsi:type="dcterms:W3CDTF">2025-05-20T05:14:40Z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2018-12-17T00:00:00Z</vt:filetime>
  </property>
  <property fmtid="{D5CDD505-2E9C-101B-9397-08002B2CF9AE}" pid="3" name="Creator">
    <vt:lpwstr>WPS 文字</vt:lpwstr>
  </property>
  <property fmtid="{D5CDD505-2E9C-101B-9397-08002B2CF9AE}" pid="4" name="LastSaved">
    <vt:filetime>2020-03-24T00:00:00Z</vt:filetime>
  </property>
  <property fmtid="{D5CDD505-2E9C-101B-9397-08002B2CF9AE}" pid="5" name="KSOProductBuildVer">
    <vt:lpwstr>2052-12.1.0.20784</vt:lpwstr>
  </property>
  <property fmtid="{D5CDD505-2E9C-101B-9397-08002B2CF9AE}" pid="6" name="ICV">
    <vt:lpwstr>AEF93F7273AB4951B972B4F6368E264F_13</vt:lpwstr>
  </property>
  <property fmtid="{D5CDD505-2E9C-101B-9397-08002B2CF9AE}" pid="7" name="KSOTemplateDocerSaveRecord">
    <vt:lpwstr>eyJoZGlkIjoiODI1Zjc1M2QxZDM2NzkxMWNhYzQyNzNmMWQ3NTdkOTciLCJ1c2VySWQiOiI5ODE1Mjc4NDAifQ==</vt:lpwstr>
  </property>
</Properties>
</file>